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B63" w:rsidRPr="008B4190" w:rsidRDefault="007F5B63" w:rsidP="008F2212">
      <w:pPr>
        <w:rPr>
          <w:rFonts w:ascii="Arial" w:hAnsi="Arial" w:cs="Arial"/>
        </w:rPr>
      </w:pPr>
    </w:p>
    <w:p w:rsidR="00AE68A6" w:rsidRPr="008B4190" w:rsidRDefault="00AE68A6" w:rsidP="008F2212">
      <w:pPr>
        <w:rPr>
          <w:rFonts w:ascii="Arial" w:hAnsi="Arial" w:cs="Arial"/>
        </w:rPr>
      </w:pPr>
    </w:p>
    <w:p w:rsidR="00B347F3" w:rsidRPr="008B4190" w:rsidRDefault="00AE68A6" w:rsidP="00AE68A6">
      <w:pPr>
        <w:spacing w:after="0" w:line="360" w:lineRule="auto"/>
        <w:rPr>
          <w:rFonts w:ascii="Arial" w:hAnsi="Arial" w:cs="Arial"/>
          <w:b/>
          <w:color w:val="000000" w:themeColor="text1"/>
          <w:u w:val="single"/>
        </w:rPr>
      </w:pPr>
      <w:r w:rsidRPr="008B4190">
        <w:rPr>
          <w:rFonts w:ascii="Arial" w:hAnsi="Arial" w:cs="Arial"/>
          <w:b/>
          <w:color w:val="000000" w:themeColor="text1"/>
          <w:u w:val="single"/>
        </w:rPr>
        <w:t>HIFU MEDIKA</w:t>
      </w:r>
    </w:p>
    <w:p w:rsidR="00AE68A6" w:rsidRPr="008B4190" w:rsidRDefault="00BE406B" w:rsidP="00BE406B">
      <w:pPr>
        <w:pStyle w:val="Nagwek1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Arial" w:hAnsi="Arial" w:cs="Arial"/>
          <w:color w:val="auto"/>
          <w:sz w:val="22"/>
          <w:szCs w:val="22"/>
        </w:rPr>
      </w:pPr>
      <w:bookmarkStart w:id="0" w:name="_Toc103000923"/>
      <w:r w:rsidRPr="008B4190">
        <w:rPr>
          <w:rFonts w:ascii="Arial" w:hAnsi="Arial" w:cs="Arial"/>
          <w:color w:val="auto"/>
          <w:sz w:val="22"/>
          <w:szCs w:val="22"/>
        </w:rPr>
        <w:t>CHARAKTERYSTYKA I PRZEZNACZENIE URZĄDZENIA</w:t>
      </w:r>
      <w:bookmarkEnd w:id="0"/>
    </w:p>
    <w:p w:rsidR="00AE68A6" w:rsidRPr="008B4190" w:rsidRDefault="00AE68A6" w:rsidP="00AE68A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 xml:space="preserve">Medika HIFU to urządzenie najnowszej technologii, której głównym zadaniem jest przeciwdziałanie sile grawitacji. Technologia skoncentrowanej wiązki ultradźwięków to obecnie jedna z najskuteczniejszych, nieinwazyjnych metod walki z wiotkością skóry w obrębie twarzy i ciała. </w:t>
      </w:r>
    </w:p>
    <w:p w:rsidR="00AE68A6" w:rsidRPr="008B4190" w:rsidRDefault="00AE68A6" w:rsidP="00AE68A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 xml:space="preserve">Wyjątkowość zabiegu HIFU polega na nienaruszeniu wierzchnich warstw skóry, a działaniu w jej głębszych partiach (dociera min. do tzw. warstwy SMAS). W zależności od wybranego kartridża energia, może zostać zdeponowana na różnych głębokościach. </w:t>
      </w:r>
    </w:p>
    <w:p w:rsidR="00AE68A6" w:rsidRPr="008B4190" w:rsidRDefault="00AE68A6" w:rsidP="00AE68A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W zależności od parametrów zabiegowych jesteśmy w stanie zdeponować energie na określonej głębokości, gdzie w wyniku jej oddziaływania powstaną tzw. punkty koagulacji termalnej (wywołane nagłym skokiem temperatury do 60-70</w:t>
      </w:r>
      <w:r w:rsidRPr="008B4190">
        <w:rPr>
          <w:rFonts w:ascii="Arial" w:hAnsi="Arial" w:cs="Arial"/>
          <w:color w:val="000000" w:themeColor="text1"/>
          <w:vertAlign w:val="superscript"/>
        </w:rPr>
        <w:t>o</w:t>
      </w:r>
      <w:r w:rsidRPr="008B4190">
        <w:rPr>
          <w:rFonts w:ascii="Arial" w:hAnsi="Arial" w:cs="Arial"/>
          <w:color w:val="000000" w:themeColor="text1"/>
        </w:rPr>
        <w:t xml:space="preserve">C). Inicjują one natychmiastową, naturalną odpowiedź organizmu – głównie produkcję nowego kolagenu, poprzez pobudzenie fibroblastów. </w:t>
      </w:r>
      <w:r w:rsidRPr="008B4190">
        <w:rPr>
          <w:rFonts w:ascii="Arial" w:eastAsia="Times New Roman" w:hAnsi="Arial" w:cs="Arial"/>
          <w:color w:val="000000" w:themeColor="text1"/>
          <w:lang w:eastAsia="pl-PL"/>
        </w:rPr>
        <w:t>Wzmożona regeneracja i przebudowa tkanki obserwowana jest przez około 90 dni po wykonaniu zabiegu - tyle czasu trwa produkcja nowego kolagenu. Efekt po zabiegowy utrzymuje się od jednego roku w górę – w zależności od indywidualnych cech organizmu klienta i właściwości jego skóry.</w:t>
      </w:r>
    </w:p>
    <w:p w:rsidR="00AE68A6" w:rsidRPr="008B4190" w:rsidRDefault="00B347F3" w:rsidP="008F2212">
      <w:pPr>
        <w:rPr>
          <w:rFonts w:ascii="Arial" w:hAnsi="Arial" w:cs="Arial"/>
        </w:rPr>
      </w:pPr>
      <w:r w:rsidRPr="008B4190">
        <w:rPr>
          <w:rFonts w:ascii="Arial" w:eastAsia="Times New Roman" w:hAnsi="Arial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7962F66" wp14:editId="57A566BF">
            <wp:extent cx="2695575" cy="2722941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46" cy="27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A6" w:rsidRDefault="00AE68A6" w:rsidP="008F2212">
      <w:pPr>
        <w:rPr>
          <w:rFonts w:ascii="Arial" w:hAnsi="Arial" w:cs="Arial"/>
        </w:rPr>
      </w:pPr>
    </w:p>
    <w:p w:rsidR="008B4190" w:rsidRPr="008B4190" w:rsidRDefault="008B4190" w:rsidP="008F2212">
      <w:pPr>
        <w:rPr>
          <w:rFonts w:ascii="Arial" w:hAnsi="Arial" w:cs="Arial"/>
        </w:rPr>
      </w:pPr>
    </w:p>
    <w:p w:rsidR="00B347F3" w:rsidRPr="008B4190" w:rsidRDefault="00AE68A6" w:rsidP="00B347F3">
      <w:pPr>
        <w:pStyle w:val="Akapitzlist"/>
        <w:numPr>
          <w:ilvl w:val="0"/>
          <w:numId w:val="16"/>
        </w:numPr>
        <w:spacing w:after="0" w:line="360" w:lineRule="auto"/>
        <w:contextualSpacing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B4190">
        <w:rPr>
          <w:rFonts w:ascii="Arial" w:hAnsi="Arial" w:cs="Arial"/>
          <w:b/>
          <w:bCs/>
          <w:color w:val="000000" w:themeColor="text1"/>
          <w:sz w:val="22"/>
          <w:szCs w:val="22"/>
        </w:rPr>
        <w:t>NA PRZEKÓR SIŁĄ GRAWITACJI</w:t>
      </w: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spektakularny efekt liftingu widoczny już po pierwszym zabiegu</w:t>
      </w: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głębokie warstwy skóry są rozgrzewane do temperatury 60-70</w:t>
      </w:r>
      <w:r w:rsidRPr="008B4190">
        <w:rPr>
          <w:rFonts w:ascii="Arial" w:hAnsi="Arial" w:cs="Arial"/>
          <w:color w:val="000000" w:themeColor="text1"/>
          <w:vertAlign w:val="superscript"/>
        </w:rPr>
        <w:t>o</w:t>
      </w:r>
      <w:r w:rsidRPr="008B4190">
        <w:rPr>
          <w:rFonts w:ascii="Arial" w:hAnsi="Arial" w:cs="Arial"/>
          <w:color w:val="000000" w:themeColor="text1"/>
        </w:rPr>
        <w:t>C</w:t>
      </w: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efekt zabiegu utrzymuje się nawet do 18 miesięcy</w:t>
      </w:r>
    </w:p>
    <w:p w:rsidR="00B347F3" w:rsidRPr="008B4190" w:rsidRDefault="00B347F3" w:rsidP="00AE68A6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w zależności od zastosowanego kartridża, energia może kumulować się na różnych głębokościach tkanki</w:t>
      </w: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noProof/>
          <w:color w:val="000000" w:themeColor="text1"/>
          <w:lang w:val="en-US"/>
        </w:rPr>
        <w:drawing>
          <wp:anchor distT="0" distB="0" distL="114300" distR="114300" simplePos="0" relativeHeight="251659264" behindDoc="0" locked="0" layoutInCell="1" allowOverlap="1" wp14:anchorId="29FD9E94" wp14:editId="01B9593A">
            <wp:simplePos x="0" y="0"/>
            <wp:positionH relativeFrom="column">
              <wp:posOffset>71755</wp:posOffset>
            </wp:positionH>
            <wp:positionV relativeFrom="paragraph">
              <wp:posOffset>466090</wp:posOffset>
            </wp:positionV>
            <wp:extent cx="4672965" cy="1504950"/>
            <wp:effectExtent l="0" t="0" r="0" b="0"/>
            <wp:wrapSquare wrapText="bothSides"/>
            <wp:docPr id="1" name="Obraz 1" descr="Znalezione obrazy dla zapytania HIFU dziaÅ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HIFU dziaÅ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</w:p>
    <w:p w:rsidR="00AE68A6" w:rsidRPr="008B4190" w:rsidRDefault="00AE68A6" w:rsidP="00AE68A6">
      <w:pPr>
        <w:spacing w:after="0" w:line="360" w:lineRule="auto"/>
        <w:rPr>
          <w:rFonts w:ascii="Arial" w:hAnsi="Arial" w:cs="Arial"/>
          <w:color w:val="000000" w:themeColor="text1"/>
        </w:rPr>
      </w:pPr>
    </w:p>
    <w:p w:rsidR="00B347F3" w:rsidRPr="008B4190" w:rsidRDefault="00B347F3" w:rsidP="008F2212">
      <w:pPr>
        <w:rPr>
          <w:rFonts w:ascii="Arial" w:hAnsi="Arial" w:cs="Arial"/>
        </w:rPr>
      </w:pPr>
    </w:p>
    <w:p w:rsidR="00B347F3" w:rsidRPr="008B4190" w:rsidRDefault="00B347F3" w:rsidP="00B347F3">
      <w:pPr>
        <w:rPr>
          <w:rFonts w:ascii="Arial" w:hAnsi="Arial" w:cs="Arial"/>
        </w:rPr>
      </w:pPr>
    </w:p>
    <w:p w:rsidR="00B347F3" w:rsidRPr="008B4190" w:rsidRDefault="00B347F3" w:rsidP="00B347F3">
      <w:pPr>
        <w:rPr>
          <w:rFonts w:ascii="Arial" w:hAnsi="Arial" w:cs="Arial"/>
        </w:rPr>
      </w:pPr>
    </w:p>
    <w:p w:rsidR="00AE68A6" w:rsidRPr="008B4190" w:rsidRDefault="00AE68A6" w:rsidP="00B347F3">
      <w:pPr>
        <w:rPr>
          <w:rFonts w:ascii="Arial" w:hAnsi="Arial" w:cs="Arial"/>
        </w:rPr>
      </w:pPr>
    </w:p>
    <w:p w:rsidR="00B347F3" w:rsidRPr="008B4190" w:rsidRDefault="00B347F3" w:rsidP="00B347F3">
      <w:pPr>
        <w:rPr>
          <w:rFonts w:ascii="Arial" w:hAnsi="Arial" w:cs="Arial"/>
        </w:rPr>
      </w:pPr>
    </w:p>
    <w:p w:rsidR="00B347F3" w:rsidRPr="008B4190" w:rsidRDefault="00B347F3" w:rsidP="00B347F3">
      <w:pPr>
        <w:pStyle w:val="Akapitzlist"/>
        <w:numPr>
          <w:ilvl w:val="0"/>
          <w:numId w:val="16"/>
        </w:numPr>
        <w:spacing w:after="0" w:line="360" w:lineRule="auto"/>
        <w:contextualSpacing/>
        <w:rPr>
          <w:rFonts w:ascii="Arial" w:hAnsi="Arial" w:cs="Arial"/>
          <w:b/>
          <w:color w:val="000000" w:themeColor="text1"/>
          <w:sz w:val="22"/>
          <w:szCs w:val="22"/>
        </w:rPr>
      </w:pPr>
      <w:r w:rsidRPr="008B4190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PARAMETRY TECHNICZNE</w:t>
      </w:r>
    </w:p>
    <w:tbl>
      <w:tblPr>
        <w:tblStyle w:val="Zwykatabela4"/>
        <w:tblW w:w="9464" w:type="dxa"/>
        <w:tblLook w:val="04A0" w:firstRow="1" w:lastRow="0" w:firstColumn="1" w:lastColumn="0" w:noHBand="0" w:noVBand="1"/>
      </w:tblPr>
      <w:tblGrid>
        <w:gridCol w:w="3402"/>
        <w:gridCol w:w="6062"/>
      </w:tblGrid>
      <w:tr w:rsidR="00B347F3" w:rsidRPr="008B4190" w:rsidTr="005E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WYMIAR [cm]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</w:rPr>
            </w:pPr>
            <w:r w:rsidRPr="008B4190">
              <w:rPr>
                <w:rFonts w:ascii="Arial" w:hAnsi="Arial" w:cs="Arial"/>
                <w:b w:val="0"/>
                <w:color w:val="000000" w:themeColor="text1"/>
              </w:rPr>
              <w:t>97x40x40</w:t>
            </w:r>
          </w:p>
        </w:tc>
      </w:tr>
      <w:tr w:rsidR="00B347F3" w:rsidRPr="008B4190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WAGA [kg]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20 kg</w:t>
            </w:r>
          </w:p>
        </w:tc>
      </w:tr>
      <w:tr w:rsidR="00B347F3" w:rsidRPr="008B4190" w:rsidTr="005E141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EKRAN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Ciekłokrystaliczny, dotykowy 8”</w:t>
            </w:r>
          </w:p>
        </w:tc>
      </w:tr>
      <w:tr w:rsidR="00B347F3" w:rsidRPr="008B4190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ILOŚĆ GŁOWIC [</w:t>
            </w:r>
            <w:proofErr w:type="spellStart"/>
            <w:r w:rsidRPr="008B4190">
              <w:rPr>
                <w:rFonts w:ascii="Arial" w:hAnsi="Arial" w:cs="Arial"/>
                <w:color w:val="000000" w:themeColor="text1"/>
              </w:rPr>
              <w:t>szt</w:t>
            </w:r>
            <w:proofErr w:type="spellEnd"/>
            <w:r w:rsidRPr="008B4190">
              <w:rPr>
                <w:rFonts w:ascii="Arial" w:hAnsi="Arial" w:cs="Arial"/>
                <w:color w:val="000000" w:themeColor="text1"/>
              </w:rPr>
              <w:t>]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 xml:space="preserve">1 </w:t>
            </w:r>
          </w:p>
        </w:tc>
      </w:tr>
      <w:tr w:rsidR="00B347F3" w:rsidRPr="008B4190" w:rsidTr="008B4190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53918" w:rsidRPr="008B4190" w:rsidRDefault="00B347F3" w:rsidP="005E1412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ILOŚĆ KARTRIDŻY [</w:t>
            </w:r>
            <w:proofErr w:type="spellStart"/>
            <w:r w:rsidRPr="008B4190">
              <w:rPr>
                <w:rFonts w:ascii="Arial" w:hAnsi="Arial" w:cs="Arial"/>
                <w:color w:val="000000" w:themeColor="text1"/>
              </w:rPr>
              <w:t>szt</w:t>
            </w:r>
            <w:proofErr w:type="spellEnd"/>
            <w:r w:rsidRPr="008B4190">
              <w:rPr>
                <w:rFonts w:ascii="Arial" w:hAnsi="Arial" w:cs="Arial"/>
                <w:color w:val="000000" w:themeColor="text1"/>
              </w:rPr>
              <w:t>]</w:t>
            </w:r>
          </w:p>
          <w:p w:rsidR="00B53918" w:rsidRPr="008B4190" w:rsidRDefault="00B53918" w:rsidP="00B53918">
            <w:pPr>
              <w:rPr>
                <w:rFonts w:ascii="Arial" w:hAnsi="Arial" w:cs="Arial"/>
              </w:rPr>
            </w:pPr>
          </w:p>
          <w:p w:rsidR="00B53918" w:rsidRPr="008B4190" w:rsidRDefault="00B53918" w:rsidP="00B53918">
            <w:pPr>
              <w:rPr>
                <w:rFonts w:ascii="Arial" w:hAnsi="Arial" w:cs="Arial"/>
              </w:rPr>
            </w:pPr>
          </w:p>
          <w:p w:rsidR="00B53918" w:rsidRPr="008B4190" w:rsidRDefault="00B53918" w:rsidP="008B4190">
            <w:pPr>
              <w:rPr>
                <w:rFonts w:ascii="Arial" w:hAnsi="Arial" w:cs="Arial"/>
              </w:rPr>
            </w:pPr>
          </w:p>
          <w:p w:rsidR="00B53918" w:rsidRPr="008B4190" w:rsidRDefault="00B53918" w:rsidP="00B539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62" w:type="dxa"/>
          </w:tcPr>
          <w:p w:rsidR="00B347F3" w:rsidRPr="008B4190" w:rsidRDefault="00B347F3" w:rsidP="00B347F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fldChar w:fldCharType="begin"/>
            </w:r>
            <w:r w:rsidRPr="008B4190">
              <w:rPr>
                <w:rFonts w:ascii="Arial" w:hAnsi="Arial" w:cs="Arial"/>
                <w:color w:val="000000" w:themeColor="text1"/>
              </w:rPr>
              <w:instrText xml:space="preserve"> LINK Excel.Sheet.12 "C:\\Users\\MaxMedik1\\Desktop\\PARAMETRY URZĄDZEŃ.xlsx" "Arkusz1!W8K18" \a \f 5 \h  \* MERGEFORMAT </w:instrText>
            </w:r>
            <w:r w:rsidRPr="008B4190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8B4190">
              <w:rPr>
                <w:rFonts w:ascii="Arial" w:hAnsi="Arial" w:cs="Arial"/>
                <w:b/>
                <w:bCs/>
                <w:color w:val="000000" w:themeColor="text1"/>
              </w:rPr>
              <w:t>KARTRIDŻE O</w:t>
            </w:r>
            <w:r w:rsidRPr="008B4190">
              <w:rPr>
                <w:rFonts w:ascii="Arial" w:hAnsi="Arial" w:cs="Arial"/>
                <w:color w:val="000000" w:themeColor="text1"/>
              </w:rPr>
              <w:t xml:space="preserve"> DŁUGOŚCI</w:t>
            </w:r>
            <w:r w:rsidRPr="008B4190">
              <w:rPr>
                <w:rFonts w:ascii="Arial" w:hAnsi="Arial" w:cs="Arial"/>
                <w:color w:val="000000" w:themeColor="text1"/>
              </w:rPr>
              <w:br/>
              <w:t>W ZESTAWIE:</w:t>
            </w:r>
            <w:r w:rsidRPr="008B4190">
              <w:rPr>
                <w:rFonts w:ascii="Arial" w:hAnsi="Arial" w:cs="Arial"/>
                <w:b/>
                <w:bCs/>
                <w:color w:val="000000" w:themeColor="text1"/>
              </w:rPr>
              <w:br/>
              <w:t>1,</w:t>
            </w:r>
            <w:r w:rsidR="008B4190">
              <w:rPr>
                <w:rFonts w:ascii="Arial" w:hAnsi="Arial" w:cs="Arial"/>
                <w:b/>
                <w:bCs/>
                <w:color w:val="000000" w:themeColor="text1"/>
              </w:rPr>
              <w:t>5mm , 3mm, 4.5 mm, 8 mm, 13mm</w:t>
            </w:r>
            <w:r w:rsidRPr="008B4190">
              <w:rPr>
                <w:rFonts w:ascii="Arial" w:hAnsi="Arial" w:cs="Arial"/>
                <w:b/>
                <w:bCs/>
                <w:color w:val="000000" w:themeColor="text1"/>
              </w:rPr>
              <w:br/>
            </w:r>
            <w:r w:rsidRPr="008B4190">
              <w:rPr>
                <w:rFonts w:ascii="Arial" w:hAnsi="Arial" w:cs="Arial"/>
                <w:color w:val="000000" w:themeColor="text1"/>
              </w:rPr>
              <w:fldChar w:fldCharType="end"/>
            </w:r>
          </w:p>
        </w:tc>
      </w:tr>
      <w:tr w:rsidR="00B347F3" w:rsidRPr="008B4190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MOC WYJŚCIOWA [W]</w:t>
            </w:r>
          </w:p>
        </w:tc>
        <w:tc>
          <w:tcPr>
            <w:tcW w:w="6062" w:type="dxa"/>
          </w:tcPr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100W</w:t>
            </w:r>
          </w:p>
        </w:tc>
      </w:tr>
      <w:tr w:rsidR="00B347F3" w:rsidRPr="008B4190" w:rsidTr="00B347F3">
        <w:trPr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062" w:type="dxa"/>
          </w:tcPr>
          <w:p w:rsidR="00B347F3" w:rsidRPr="008B4190" w:rsidRDefault="00B347F3" w:rsidP="005E141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4 MHz</w:t>
            </w:r>
          </w:p>
        </w:tc>
      </w:tr>
      <w:tr w:rsidR="00B347F3" w:rsidRPr="008B4190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DŁUGOŚĆ IMPULSU</w:t>
            </w:r>
          </w:p>
        </w:tc>
        <w:tc>
          <w:tcPr>
            <w:tcW w:w="6062" w:type="dxa"/>
          </w:tcPr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Linia zabiegowa - regulowana</w:t>
            </w:r>
          </w:p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od 1 do 25mm (co 1 mm)</w:t>
            </w:r>
          </w:p>
        </w:tc>
      </w:tr>
      <w:tr w:rsidR="00B347F3" w:rsidRPr="008B4190" w:rsidTr="005E141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SYSTEM CHŁODZENIA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powietrze</w:t>
            </w:r>
          </w:p>
        </w:tc>
      </w:tr>
      <w:tr w:rsidR="00B347F3" w:rsidRPr="008B4190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hideMark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GWARANCJA</w:t>
            </w:r>
          </w:p>
        </w:tc>
        <w:tc>
          <w:tcPr>
            <w:tcW w:w="6062" w:type="dxa"/>
            <w:hideMark/>
          </w:tcPr>
          <w:p w:rsidR="00B347F3" w:rsidRPr="008B4190" w:rsidRDefault="00B347F3" w:rsidP="005E141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30 miesięcy</w:t>
            </w:r>
          </w:p>
        </w:tc>
      </w:tr>
      <w:tr w:rsidR="00B347F3" w:rsidRPr="008B4190" w:rsidTr="005E1412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:rsidR="00B347F3" w:rsidRPr="008B4190" w:rsidRDefault="00B347F3" w:rsidP="005E1412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 w:rsidRPr="008B4190">
              <w:rPr>
                <w:rFonts w:ascii="Arial" w:hAnsi="Arial" w:cs="Arial"/>
                <w:color w:val="000000" w:themeColor="text1"/>
              </w:rPr>
              <w:t>ZASTOSOWANE SYSTEMY</w:t>
            </w:r>
          </w:p>
        </w:tc>
        <w:tc>
          <w:tcPr>
            <w:tcW w:w="6062" w:type="dxa"/>
          </w:tcPr>
          <w:p w:rsidR="00B347F3" w:rsidRPr="008B4190" w:rsidRDefault="00B347F3" w:rsidP="005E1412">
            <w:pPr>
              <w:shd w:val="clear" w:color="auto" w:fill="FFFFFF"/>
              <w:spacing w:line="36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 xml:space="preserve">CIS - </w:t>
            </w:r>
            <w:proofErr w:type="spellStart"/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>cartridge</w:t>
            </w:r>
            <w:proofErr w:type="spellEnd"/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 xml:space="preserve"> </w:t>
            </w:r>
            <w:proofErr w:type="spellStart"/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>identification</w:t>
            </w:r>
            <w:proofErr w:type="spellEnd"/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 xml:space="preserve"> system</w:t>
            </w:r>
          </w:p>
          <w:p w:rsidR="00B347F3" w:rsidRPr="008B4190" w:rsidRDefault="00B347F3" w:rsidP="005E1412">
            <w:pPr>
              <w:shd w:val="clear" w:color="auto" w:fill="FFFFFF"/>
              <w:spacing w:line="360" w:lineRule="auto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</w:pPr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 xml:space="preserve">system rozpoznawania </w:t>
            </w:r>
            <w:proofErr w:type="spellStart"/>
            <w:r w:rsidRPr="008B4190">
              <w:rPr>
                <w:rFonts w:ascii="Arial" w:eastAsia="Times New Roman" w:hAnsi="Arial" w:cs="Arial"/>
                <w:b/>
                <w:color w:val="000000" w:themeColor="text1"/>
                <w:lang w:eastAsia="pl-PL"/>
              </w:rPr>
              <w:t>kartridży</w:t>
            </w:r>
            <w:proofErr w:type="spellEnd"/>
          </w:p>
          <w:p w:rsidR="00B347F3" w:rsidRPr="008B4190" w:rsidRDefault="00B347F3" w:rsidP="005E141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Default="008B4190" w:rsidP="00B347F3">
      <w:pPr>
        <w:rPr>
          <w:rFonts w:ascii="Arial" w:hAnsi="Arial" w:cs="Arial"/>
        </w:rPr>
      </w:pPr>
    </w:p>
    <w:p w:rsidR="008B4190" w:rsidRPr="008B4190" w:rsidRDefault="008B4190" w:rsidP="00B347F3">
      <w:pPr>
        <w:rPr>
          <w:rFonts w:ascii="Arial" w:hAnsi="Arial" w:cs="Arial"/>
        </w:rPr>
      </w:pPr>
    </w:p>
    <w:p w:rsidR="00B347F3" w:rsidRPr="008B4190" w:rsidRDefault="00B347F3" w:rsidP="00B347F3">
      <w:pPr>
        <w:pStyle w:val="Akapitzlist"/>
        <w:numPr>
          <w:ilvl w:val="0"/>
          <w:numId w:val="16"/>
        </w:numPr>
        <w:spacing w:after="0" w:line="360" w:lineRule="auto"/>
        <w:contextualSpacing/>
        <w:rPr>
          <w:rFonts w:ascii="Arial" w:hAnsi="Arial" w:cs="Arial"/>
          <w:b/>
          <w:color w:val="000000" w:themeColor="text1"/>
          <w:sz w:val="22"/>
          <w:szCs w:val="22"/>
        </w:rPr>
      </w:pPr>
      <w:r w:rsidRPr="008B4190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ZASTOSOWANIE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b/>
          <w:color w:val="000000" w:themeColor="text1"/>
        </w:rPr>
      </w:pPr>
      <w:r w:rsidRPr="008B4190">
        <w:rPr>
          <w:rFonts w:ascii="Arial" w:hAnsi="Arial" w:cs="Arial"/>
          <w:b/>
          <w:color w:val="000000" w:themeColor="text1"/>
        </w:rPr>
        <w:t>TWARZ: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uniesienie brwi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 xml:space="preserve">- redukcja zmarszczek 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ujędrnienie skóry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poprawa linii żuchwy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redukcja tzw. podwójnego podbródka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konturowanie twarzy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zagęszczenie skóry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b/>
          <w:color w:val="000000" w:themeColor="text1"/>
        </w:rPr>
      </w:pPr>
      <w:r w:rsidRPr="008B4190">
        <w:rPr>
          <w:rFonts w:ascii="Arial" w:hAnsi="Arial" w:cs="Arial"/>
          <w:b/>
          <w:color w:val="000000" w:themeColor="text1"/>
        </w:rPr>
        <w:t>CIAŁO:</w:t>
      </w:r>
    </w:p>
    <w:p w:rsidR="00B347F3" w:rsidRPr="008B4190" w:rsidRDefault="00B347F3" w:rsidP="00B347F3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ujędrnienie skóry</w:t>
      </w:r>
    </w:p>
    <w:p w:rsidR="00B347F3" w:rsidRPr="008B4190" w:rsidRDefault="00B347F3" w:rsidP="00835430">
      <w:pPr>
        <w:spacing w:after="0" w:line="360" w:lineRule="auto"/>
        <w:rPr>
          <w:rFonts w:ascii="Arial" w:hAnsi="Arial" w:cs="Arial"/>
          <w:color w:val="000000" w:themeColor="text1"/>
        </w:rPr>
      </w:pPr>
      <w:r w:rsidRPr="008B4190">
        <w:rPr>
          <w:rFonts w:ascii="Arial" w:hAnsi="Arial" w:cs="Arial"/>
          <w:color w:val="000000" w:themeColor="text1"/>
        </w:rPr>
        <w:t>- redukcja miejscowych złogów tłuszczowych</w:t>
      </w:r>
    </w:p>
    <w:p w:rsidR="00BE406B" w:rsidRPr="008B4190" w:rsidRDefault="00BE406B" w:rsidP="00835430">
      <w:pPr>
        <w:spacing w:after="0" w:line="360" w:lineRule="auto"/>
        <w:rPr>
          <w:rFonts w:ascii="Arial" w:hAnsi="Arial" w:cs="Arial"/>
          <w:color w:val="000000" w:themeColor="text1"/>
        </w:rPr>
      </w:pPr>
    </w:p>
    <w:p w:rsidR="00835430" w:rsidRPr="008B4190" w:rsidRDefault="00835430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B347F3">
      <w:pPr>
        <w:rPr>
          <w:rFonts w:ascii="Arial" w:hAnsi="Arial" w:cs="Arial"/>
        </w:rPr>
      </w:pPr>
    </w:p>
    <w:p w:rsidR="00D429C6" w:rsidRPr="008B4190" w:rsidRDefault="00D429C6" w:rsidP="00D429C6">
      <w:pPr>
        <w:rPr>
          <w:rFonts w:ascii="Arial" w:hAnsi="Arial" w:cs="Arial"/>
        </w:rPr>
      </w:pPr>
    </w:p>
    <w:p w:rsidR="00D429C6" w:rsidRPr="008B4190" w:rsidRDefault="00D429C6" w:rsidP="00D429C6">
      <w:pPr>
        <w:ind w:firstLine="720"/>
        <w:rPr>
          <w:rFonts w:ascii="Arial" w:hAnsi="Arial" w:cs="Arial"/>
        </w:rPr>
      </w:pPr>
      <w:bookmarkStart w:id="1" w:name="_GoBack"/>
      <w:r w:rsidRPr="008B419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A6D8ABB" wp14:editId="1365C6F4">
            <wp:extent cx="3971925" cy="727480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7131" cy="73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D429C6" w:rsidRPr="008B4190" w:rsidSect="008B4190">
      <w:headerReference w:type="default" r:id="rId14"/>
      <w:type w:val="continuous"/>
      <w:pgSz w:w="11906" w:h="16838" w:code="9"/>
      <w:pgMar w:top="3686" w:right="794" w:bottom="2041" w:left="1140" w:header="68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8C5" w:rsidRDefault="00EB38C5" w:rsidP="00590471">
      <w:r>
        <w:separator/>
      </w:r>
    </w:p>
  </w:endnote>
  <w:endnote w:type="continuationSeparator" w:id="0">
    <w:p w:rsidR="00EB38C5" w:rsidRDefault="00EB38C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8C5" w:rsidRDefault="00EB38C5" w:rsidP="00590471">
      <w:r>
        <w:separator/>
      </w:r>
    </w:p>
  </w:footnote>
  <w:footnote w:type="continuationSeparator" w:id="0">
    <w:p w:rsidR="00EB38C5" w:rsidRDefault="00EB38C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0510A1" w:rsidRDefault="00EB38C5" w:rsidP="00060042">
    <w:pPr>
      <w:pStyle w:val="Tekstpodstawowy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7pt;margin-top:-35.15pt;width:594.7pt;height:841.5pt;z-index:-251658752;mso-position-horizontal-relative:text;mso-position-vertical-relative:text">
          <v:imagedata r:id="rId1" o:title="ok tło papier"/>
        </v:shape>
      </w:pict>
    </w:r>
    <w:r w:rsidR="00060042"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D44902"/>
    <w:multiLevelType w:val="hybridMultilevel"/>
    <w:tmpl w:val="D34C9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618253D"/>
    <w:multiLevelType w:val="hybridMultilevel"/>
    <w:tmpl w:val="703AC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D9288A"/>
    <w:multiLevelType w:val="hybridMultilevel"/>
    <w:tmpl w:val="703AC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77495"/>
    <w:multiLevelType w:val="multilevel"/>
    <w:tmpl w:val="82CE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6"/>
  </w:num>
  <w:num w:numId="17">
    <w:abstractNumId w:val="15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12"/>
    <w:rsid w:val="00022617"/>
    <w:rsid w:val="000510A1"/>
    <w:rsid w:val="00055B72"/>
    <w:rsid w:val="00060042"/>
    <w:rsid w:val="0008685D"/>
    <w:rsid w:val="00112FD7"/>
    <w:rsid w:val="001253DD"/>
    <w:rsid w:val="00150ABD"/>
    <w:rsid w:val="0015658F"/>
    <w:rsid w:val="00176350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5E6508"/>
    <w:rsid w:val="00602913"/>
    <w:rsid w:val="00623EA8"/>
    <w:rsid w:val="006716D8"/>
    <w:rsid w:val="006920F0"/>
    <w:rsid w:val="006C020C"/>
    <w:rsid w:val="006D79A8"/>
    <w:rsid w:val="007575B6"/>
    <w:rsid w:val="007F5B63"/>
    <w:rsid w:val="00803A0A"/>
    <w:rsid w:val="00835430"/>
    <w:rsid w:val="00846CB9"/>
    <w:rsid w:val="008A1E6E"/>
    <w:rsid w:val="008B108C"/>
    <w:rsid w:val="008B4190"/>
    <w:rsid w:val="008C2CFC"/>
    <w:rsid w:val="008D6785"/>
    <w:rsid w:val="008E0EC2"/>
    <w:rsid w:val="008F2212"/>
    <w:rsid w:val="009475DC"/>
    <w:rsid w:val="00967B93"/>
    <w:rsid w:val="009B591F"/>
    <w:rsid w:val="00A1353E"/>
    <w:rsid w:val="00A31B16"/>
    <w:rsid w:val="00AE68A6"/>
    <w:rsid w:val="00AE68A8"/>
    <w:rsid w:val="00B347F3"/>
    <w:rsid w:val="00B53918"/>
    <w:rsid w:val="00B6466C"/>
    <w:rsid w:val="00B76CDA"/>
    <w:rsid w:val="00BE406B"/>
    <w:rsid w:val="00C00CE1"/>
    <w:rsid w:val="00C14078"/>
    <w:rsid w:val="00C83A18"/>
    <w:rsid w:val="00CC1E8B"/>
    <w:rsid w:val="00CD2321"/>
    <w:rsid w:val="00CE1E3D"/>
    <w:rsid w:val="00D053FA"/>
    <w:rsid w:val="00D26515"/>
    <w:rsid w:val="00D429C6"/>
    <w:rsid w:val="00E26AED"/>
    <w:rsid w:val="00E73AB8"/>
    <w:rsid w:val="00E77B5E"/>
    <w:rsid w:val="00E90A60"/>
    <w:rsid w:val="00EB38C5"/>
    <w:rsid w:val="00ED47F7"/>
    <w:rsid w:val="00EE7E09"/>
    <w:rsid w:val="00F0223C"/>
    <w:rsid w:val="00F158F2"/>
    <w:rsid w:val="00F3235D"/>
    <w:rsid w:val="00F509FC"/>
    <w:rsid w:val="00F878BD"/>
    <w:rsid w:val="00FC56D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D486E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kapitzlist">
    <w:name w:val="List Paragraph"/>
    <w:basedOn w:val="Tekstpodstawowy"/>
    <w:uiPriority w:val="34"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666666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styleId="Zwykatabela1">
    <w:name w:val="Plain Table 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2C567A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fik01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4CAC0D-59ED-492A-857B-5C4DB872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</Template>
  <TotalTime>0</TotalTime>
  <Pages>5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2022-11-24T07:52:00Z</dcterms:created>
  <dcterms:modified xsi:type="dcterms:W3CDTF">2023-02-10T11:15:00Z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